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6B44" w14:textId="6DDA6954" w:rsidR="006B1A72" w:rsidRDefault="00F0425A" w:rsidP="0040415B">
      <w:pPr>
        <w:spacing w:after="0" w:line="240" w:lineRule="auto"/>
        <w:rPr>
          <w:rFonts w:eastAsia="Calibri" w:cs="Times New Roman"/>
          <w:lang w:bidi="en-US"/>
        </w:rPr>
      </w:pPr>
      <w:r>
        <w:rPr>
          <w:rFonts w:eastAsia="Calibri" w:cs="Times New Roman"/>
          <w:lang w:bidi="en-US"/>
        </w:rPr>
        <w:t>FOR IMMEDIATE RELEASE</w:t>
      </w:r>
      <w:r>
        <w:rPr>
          <w:rFonts w:eastAsia="Calibri" w:cs="Times New Roman"/>
          <w:lang w:bidi="en-US"/>
        </w:rPr>
        <w:br/>
        <w:t>May 1</w:t>
      </w:r>
      <w:r w:rsidR="00E17627">
        <w:rPr>
          <w:rFonts w:eastAsia="Calibri" w:cs="Times New Roman"/>
          <w:lang w:bidi="en-US"/>
        </w:rPr>
        <w:t>6</w:t>
      </w:r>
      <w:r>
        <w:rPr>
          <w:rFonts w:eastAsia="Calibri" w:cs="Times New Roman"/>
          <w:lang w:bidi="en-US"/>
        </w:rPr>
        <w:t>, 2019</w:t>
      </w:r>
    </w:p>
    <w:p w14:paraId="0255DE4F" w14:textId="77777777" w:rsidR="006B1A72" w:rsidRDefault="006B1A72" w:rsidP="0040415B">
      <w:pPr>
        <w:spacing w:after="0" w:line="240" w:lineRule="auto"/>
        <w:rPr>
          <w:rFonts w:eastAsia="Calibri" w:cs="Times New Roman"/>
          <w:lang w:bidi="en-US"/>
        </w:rPr>
      </w:pPr>
    </w:p>
    <w:p w14:paraId="333E1E91" w14:textId="77777777" w:rsidR="006B1A72" w:rsidRDefault="00F0425A" w:rsidP="0040415B">
      <w:pPr>
        <w:spacing w:after="0" w:line="240" w:lineRule="auto"/>
        <w:outlineLvl w:val="0"/>
        <w:rPr>
          <w:rFonts w:eastAsia="Calibri" w:cs="Times New Roman"/>
          <w:lang w:bidi="en-US"/>
        </w:rPr>
      </w:pPr>
      <w:r>
        <w:rPr>
          <w:rFonts w:eastAsia="Calibri" w:cs="Times New Roman"/>
          <w:lang w:bidi="en-US"/>
        </w:rPr>
        <w:t>Media contact:</w:t>
      </w:r>
      <w:r>
        <w:rPr>
          <w:rFonts w:eastAsia="Calibri" w:cs="Times New Roman"/>
          <w:lang w:bidi="en-US"/>
        </w:rPr>
        <w:tab/>
        <w:t>Andrew Aldrich</w:t>
      </w:r>
    </w:p>
    <w:p w14:paraId="71277E69" w14:textId="77777777" w:rsidR="006B1A72" w:rsidRDefault="00F0425A" w:rsidP="0040415B">
      <w:pPr>
        <w:spacing w:after="0" w:line="240" w:lineRule="auto"/>
        <w:ind w:left="720" w:firstLine="720"/>
        <w:rPr>
          <w:rFonts w:eastAsia="Calibri" w:cs="Times New Roman"/>
          <w:lang w:bidi="en-US"/>
        </w:rPr>
      </w:pPr>
      <w:r>
        <w:rPr>
          <w:rFonts w:eastAsia="Calibri" w:cs="Times New Roman"/>
          <w:lang w:bidi="en-US"/>
        </w:rPr>
        <w:t>410-654-0000, ext. 7</w:t>
      </w:r>
    </w:p>
    <w:p w14:paraId="13297BE8" w14:textId="77777777" w:rsidR="006B1A72" w:rsidRDefault="00F0425A" w:rsidP="0040415B">
      <w:pPr>
        <w:spacing w:after="0" w:line="240" w:lineRule="auto"/>
        <w:ind w:left="720" w:firstLine="720"/>
        <w:rPr>
          <w:rFonts w:eastAsia="Calibri" w:cs="Times New Roman"/>
          <w:lang w:bidi="en-US"/>
        </w:rPr>
      </w:pPr>
      <w:r>
        <w:rPr>
          <w:rFonts w:eastAsia="Calibri" w:cs="Times New Roman"/>
          <w:lang w:bidi="en-US"/>
        </w:rPr>
        <w:t>410-259-9695 (cell)</w:t>
      </w:r>
    </w:p>
    <w:p w14:paraId="363FC623" w14:textId="77777777" w:rsidR="00E17627" w:rsidRDefault="00F0425A" w:rsidP="0040415B">
      <w:pPr>
        <w:spacing w:after="0" w:line="240" w:lineRule="auto"/>
        <w:rPr>
          <w:b/>
        </w:rPr>
      </w:pPr>
      <w:r>
        <w:t xml:space="preserve">                             </w:t>
      </w:r>
      <w:hyperlink r:id="rId5" w:history="1">
        <w:r>
          <w:rPr>
            <w:rStyle w:val="Hyperlink"/>
            <w:rFonts w:eastAsia="Calibri" w:cs="Times New Roman"/>
            <w:lang w:bidi="en-US"/>
          </w:rPr>
          <w:t>andrew@bonnieheneson.com</w:t>
        </w:r>
      </w:hyperlink>
    </w:p>
    <w:p w14:paraId="39832D34" w14:textId="5E712906" w:rsidR="006B1A72" w:rsidRDefault="00F0425A" w:rsidP="0040415B">
      <w:pPr>
        <w:spacing w:after="0" w:line="240" w:lineRule="auto"/>
        <w:rPr>
          <w:b/>
        </w:rPr>
      </w:pPr>
      <w:r>
        <w:rPr>
          <w:b/>
        </w:rPr>
        <w:t xml:space="preserve">                   </w:t>
      </w:r>
    </w:p>
    <w:p w14:paraId="7869E706" w14:textId="40ACD44B" w:rsidR="006B1A72" w:rsidRPr="00E17627" w:rsidRDefault="00E17627" w:rsidP="0040415B">
      <w:pPr>
        <w:spacing w:after="0" w:line="240" w:lineRule="auto"/>
        <w:jc w:val="center"/>
        <w:rPr>
          <w:b/>
          <w:sz w:val="28"/>
        </w:rPr>
      </w:pPr>
      <w:r w:rsidRPr="00E17627">
        <w:rPr>
          <w:b/>
          <w:sz w:val="28"/>
        </w:rPr>
        <w:t>Executive Alliance to hold Board Leadership Forum</w:t>
      </w:r>
    </w:p>
    <w:p w14:paraId="43D63CB3" w14:textId="77777777" w:rsidR="00E17627" w:rsidRDefault="00E17627" w:rsidP="0040415B">
      <w:pPr>
        <w:spacing w:after="0" w:line="240" w:lineRule="auto"/>
      </w:pPr>
    </w:p>
    <w:p w14:paraId="118D7EE8" w14:textId="41899181" w:rsidR="006B1A72" w:rsidRDefault="00E17627" w:rsidP="0040415B">
      <w:pPr>
        <w:spacing w:after="0" w:line="240" w:lineRule="auto"/>
      </w:pPr>
      <w:r>
        <w:t>BALTIMORE—</w:t>
      </w:r>
      <w:r w:rsidR="00F0425A">
        <w:t>Executive Alliance, a peer member organization that advocates for the advancement of women in leadership roles, will hold its annual Board Leadership Forum titled “Advocacy for Women in Leadership: An Action Plan</w:t>
      </w:r>
      <w:r>
        <w:t>.”</w:t>
      </w:r>
    </w:p>
    <w:p w14:paraId="7285FE94" w14:textId="77777777" w:rsidR="00E17627" w:rsidRDefault="00E17627" w:rsidP="0040415B">
      <w:pPr>
        <w:spacing w:after="0" w:line="240" w:lineRule="auto"/>
      </w:pPr>
    </w:p>
    <w:p w14:paraId="44F1466F" w14:textId="0F1E7EA0" w:rsidR="00E17627" w:rsidRDefault="00E17627" w:rsidP="0040415B">
      <w:pPr>
        <w:spacing w:after="0" w:line="240" w:lineRule="auto"/>
      </w:pPr>
      <w:r>
        <w:t>O</w:t>
      </w:r>
      <w:r w:rsidR="00F0425A">
        <w:t>n:</w:t>
      </w:r>
      <w:r>
        <w:tab/>
      </w:r>
      <w:r w:rsidR="00F0425A">
        <w:t>Wednesday</w:t>
      </w:r>
      <w:r>
        <w:t>,</w:t>
      </w:r>
      <w:r w:rsidR="00F0425A">
        <w:t xml:space="preserve"> May 29,</w:t>
      </w:r>
      <w:r>
        <w:t xml:space="preserve"> </w:t>
      </w:r>
      <w:r w:rsidR="00F0425A">
        <w:t>2019</w:t>
      </w:r>
    </w:p>
    <w:p w14:paraId="46BA3273" w14:textId="45B52760" w:rsidR="006B1A72" w:rsidRDefault="00E17627" w:rsidP="0040415B">
      <w:pPr>
        <w:spacing w:after="0" w:line="240" w:lineRule="auto"/>
      </w:pPr>
      <w:r>
        <w:t>F</w:t>
      </w:r>
      <w:r w:rsidR="00F0425A">
        <w:t>rom:</w:t>
      </w:r>
      <w:r>
        <w:tab/>
      </w:r>
      <w:r w:rsidR="00F0425A">
        <w:t>8</w:t>
      </w:r>
      <w:r>
        <w:t>–</w:t>
      </w:r>
      <w:r w:rsidR="00F0425A">
        <w:t>10 a.m. with networking starting at 7:30 a.m.</w:t>
      </w:r>
    </w:p>
    <w:p w14:paraId="6BE9B8AA" w14:textId="345A3799" w:rsidR="00E17627" w:rsidRDefault="00E17627" w:rsidP="0040415B">
      <w:pPr>
        <w:spacing w:after="0" w:line="240" w:lineRule="auto"/>
      </w:pPr>
      <w:r>
        <w:t>At</w:t>
      </w:r>
      <w:r w:rsidR="00F0425A">
        <w:t>:</w:t>
      </w:r>
      <w:r>
        <w:tab/>
      </w:r>
      <w:r w:rsidR="00F0425A">
        <w:t>Miles &amp; Stockbridge</w:t>
      </w:r>
    </w:p>
    <w:p w14:paraId="4E1A16B5" w14:textId="77777777" w:rsidR="00E17627" w:rsidRDefault="00F0425A" w:rsidP="0040415B">
      <w:pPr>
        <w:spacing w:after="0" w:line="240" w:lineRule="auto"/>
        <w:ind w:firstLine="720"/>
      </w:pPr>
      <w:r>
        <w:t>100 Light Street, 5</w:t>
      </w:r>
      <w:r>
        <w:rPr>
          <w:vertAlign w:val="superscript"/>
        </w:rPr>
        <w:t>th</w:t>
      </w:r>
      <w:r>
        <w:t xml:space="preserve"> Floor</w:t>
      </w:r>
    </w:p>
    <w:p w14:paraId="1F8DB3D8" w14:textId="144FF26C" w:rsidR="006B1A72" w:rsidRDefault="00F0425A" w:rsidP="0040415B">
      <w:pPr>
        <w:spacing w:after="0" w:line="240" w:lineRule="auto"/>
        <w:ind w:firstLine="720"/>
      </w:pPr>
      <w:r>
        <w:t>Baltimore, M</w:t>
      </w:r>
      <w:r w:rsidR="00E17627">
        <w:t>aryland</w:t>
      </w:r>
    </w:p>
    <w:p w14:paraId="1A3932A6" w14:textId="77777777" w:rsidR="006B1A72" w:rsidRDefault="006B1A72" w:rsidP="0040415B">
      <w:pPr>
        <w:spacing w:after="0" w:line="240" w:lineRule="auto"/>
      </w:pPr>
    </w:p>
    <w:p w14:paraId="1F58C13B" w14:textId="21543F7B" w:rsidR="006B1A72" w:rsidRDefault="00F0425A" w:rsidP="0040415B">
      <w:pPr>
        <w:spacing w:after="0" w:line="240" w:lineRule="auto"/>
      </w:pPr>
      <w:r>
        <w:t>The program, designed for professional women who aspire to be on high</w:t>
      </w:r>
      <w:r w:rsidR="00E17627">
        <w:t>-</w:t>
      </w:r>
      <w:r>
        <w:t>impact corporate or nonprofit boards, features a panel of noted professionals moderated by Sheela Murthy, president and founder of Murthy Law.</w:t>
      </w:r>
    </w:p>
    <w:p w14:paraId="3814072F" w14:textId="77777777" w:rsidR="00E17627" w:rsidRDefault="00E17627" w:rsidP="0040415B">
      <w:pPr>
        <w:spacing w:after="0" w:line="240" w:lineRule="auto"/>
      </w:pPr>
    </w:p>
    <w:p w14:paraId="0F4D06DA" w14:textId="00BFA0D8" w:rsidR="00E17627" w:rsidRDefault="00F0425A" w:rsidP="0040415B">
      <w:pPr>
        <w:spacing w:after="0" w:line="240" w:lineRule="auto"/>
      </w:pPr>
      <w:r>
        <w:t xml:space="preserve">Panelists include: Christian E. </w:t>
      </w:r>
      <w:proofErr w:type="spellStart"/>
      <w:r>
        <w:t>Cavey</w:t>
      </w:r>
      <w:proofErr w:type="spellEnd"/>
      <w:r>
        <w:t>, appointment secre</w:t>
      </w:r>
      <w:bookmarkStart w:id="0" w:name="_GoBack"/>
      <w:bookmarkEnd w:id="0"/>
      <w:r>
        <w:t>tary for Gov</w:t>
      </w:r>
      <w:r w:rsidR="00E17627">
        <w:t>.</w:t>
      </w:r>
      <w:r>
        <w:t xml:space="preserve"> Larry Hogan and former member of the House of Delegates; House Del</w:t>
      </w:r>
      <w:r w:rsidR="00E17627">
        <w:t>.</w:t>
      </w:r>
      <w:r>
        <w:t xml:space="preserve"> Brooke Elizabeth </w:t>
      </w:r>
      <w:proofErr w:type="spellStart"/>
      <w:r>
        <w:t>Lierman</w:t>
      </w:r>
      <w:proofErr w:type="spellEnd"/>
      <w:r>
        <w:t xml:space="preserve"> from Baltimore City’s District 46; Candace B. </w:t>
      </w:r>
      <w:proofErr w:type="spellStart"/>
      <w:r>
        <w:t>Osunsade</w:t>
      </w:r>
      <w:proofErr w:type="spellEnd"/>
      <w:r>
        <w:t>, senior vice president and chief administrative officer of the National Aquarium; and Kent K. Matsumoto, former vice</w:t>
      </w:r>
      <w:r w:rsidR="00E17627">
        <w:t xml:space="preserve"> </w:t>
      </w:r>
      <w:r>
        <w:t>president and general counsel and corporate secretary for P.H. Glatfelter C</w:t>
      </w:r>
      <w:r w:rsidR="00E17627">
        <w:t>o.</w:t>
      </w:r>
      <w:r>
        <w:t xml:space="preserve"> in York, P</w:t>
      </w:r>
      <w:r w:rsidR="00E17627">
        <w:t>ennsylvania.</w:t>
      </w:r>
    </w:p>
    <w:p w14:paraId="10698093" w14:textId="77777777" w:rsidR="00E17627" w:rsidRDefault="00E17627" w:rsidP="0040415B">
      <w:pPr>
        <w:spacing w:after="0" w:line="240" w:lineRule="auto"/>
      </w:pPr>
    </w:p>
    <w:p w14:paraId="67D76938" w14:textId="253EF15B" w:rsidR="00E17627" w:rsidRDefault="00F0425A" w:rsidP="0040415B">
      <w:pPr>
        <w:spacing w:after="0" w:line="240" w:lineRule="auto"/>
      </w:pPr>
      <w:r>
        <w:t>The lead sponsors of the Board Leadership Forum are SunTrust Bank and Whiting</w:t>
      </w:r>
      <w:r w:rsidR="00E17627">
        <w:t>-</w:t>
      </w:r>
      <w:r>
        <w:t>Turner. Additional sponsors are BGE, McCormick, M&amp;T Bank, T. Rowe Price and Stanton Chase.</w:t>
      </w:r>
    </w:p>
    <w:p w14:paraId="037FF2E7" w14:textId="77777777" w:rsidR="00E17627" w:rsidRDefault="00E17627" w:rsidP="0040415B">
      <w:pPr>
        <w:spacing w:after="0" w:line="240" w:lineRule="auto"/>
      </w:pPr>
    </w:p>
    <w:p w14:paraId="2ABB99D6" w14:textId="7ABDF537" w:rsidR="006B1A72" w:rsidRDefault="00F0425A" w:rsidP="0040415B">
      <w:pPr>
        <w:spacing w:after="0" w:line="240" w:lineRule="auto"/>
      </w:pPr>
      <w:r>
        <w:t>Tickets are $75 per person. To register</w:t>
      </w:r>
      <w:r w:rsidR="00A9187B">
        <w:t>,</w:t>
      </w:r>
      <w:r>
        <w:t xml:space="preserve"> visit </w:t>
      </w:r>
      <w:hyperlink r:id="rId6" w:history="1">
        <w:r w:rsidR="00E17627" w:rsidRPr="0072727F">
          <w:rPr>
            <w:rStyle w:val="Hyperlink"/>
          </w:rPr>
          <w:t>www.executivealliance.org/events/board-leadership-forum</w:t>
        </w:r>
      </w:hyperlink>
      <w:r w:rsidR="00E17627">
        <w:t>.</w:t>
      </w:r>
    </w:p>
    <w:p w14:paraId="6C5297E1" w14:textId="77777777" w:rsidR="006B1A72" w:rsidRDefault="006B1A72" w:rsidP="0040415B">
      <w:pPr>
        <w:spacing w:after="0" w:line="240" w:lineRule="auto"/>
        <w:rPr>
          <w:b/>
        </w:rPr>
      </w:pPr>
    </w:p>
    <w:p w14:paraId="37998947" w14:textId="0C3BF9D4" w:rsidR="006B1A72" w:rsidRDefault="00F0425A" w:rsidP="0040415B">
      <w:pPr>
        <w:spacing w:after="0" w:line="240" w:lineRule="auto"/>
      </w:pPr>
      <w:r>
        <w:rPr>
          <w:b/>
        </w:rPr>
        <w:t>Executive Alliance</w:t>
      </w:r>
      <w:r>
        <w:rPr>
          <w:rFonts w:cs="Calibri"/>
          <w:color w:val="000000"/>
        </w:rPr>
        <w:t xml:space="preserve"> (</w:t>
      </w:r>
      <w:hyperlink r:id="rId7" w:history="1">
        <w:r>
          <w:rPr>
            <w:rStyle w:val="Hyperlink"/>
            <w:rFonts w:cs="Calibri"/>
          </w:rPr>
          <w:t>www.executivealliance.org</w:t>
        </w:r>
      </w:hyperlink>
      <w:r>
        <w:rPr>
          <w:rFonts w:cs="Calibri"/>
          <w:color w:val="000000"/>
        </w:rPr>
        <w:t xml:space="preserve">) is </w:t>
      </w:r>
      <w:r>
        <w:t>a statewide not-for-profit organization in Maryland composed of professional executive women. The organization initiates, supports and engages in activities to promote the advancement of women in professional and executive positions. Executive Alliance promotes the placement of women on corporate boards and educates the public on the benefits of having women in decision-making positions. Members serve as role models and mentors to women seeking to advance their careers.</w:t>
      </w:r>
    </w:p>
    <w:p w14:paraId="73EBF2CF" w14:textId="3DCEE343" w:rsidR="00E17627" w:rsidRDefault="00E17627" w:rsidP="0040415B">
      <w:pPr>
        <w:spacing w:after="0" w:line="240" w:lineRule="auto"/>
      </w:pPr>
    </w:p>
    <w:p w14:paraId="18342A0F" w14:textId="22AE9BC2" w:rsidR="006B1A72" w:rsidRDefault="00E17627" w:rsidP="0040415B">
      <w:pPr>
        <w:spacing w:after="0" w:line="240" w:lineRule="auto"/>
        <w:jc w:val="center"/>
      </w:pPr>
      <w:r>
        <w:t>###</w:t>
      </w:r>
    </w:p>
    <w:sectPr w:rsidR="006B1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72"/>
    <w:rsid w:val="0040415B"/>
    <w:rsid w:val="006B1A72"/>
    <w:rsid w:val="00A9187B"/>
    <w:rsid w:val="00E17627"/>
    <w:rsid w:val="00F04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CBF0"/>
  <w15:chartTrackingRefBased/>
  <w15:docId w15:val="{0A7708BE-6D0F-4278-819F-1AF46DB23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E176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ecutiveallia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xecutivealliance.org/events/board-leadership-forum" TargetMode="External"/><Relationship Id="rId5" Type="http://schemas.openxmlformats.org/officeDocument/2006/relationships/hyperlink" Target="mailto:andrew@bonniehenes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ED72C-F681-4A9E-9121-A6F45B5A9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Heneson</dc:creator>
  <cp:keywords/>
  <dc:description/>
  <cp:lastModifiedBy>Andrew Aldrich</cp:lastModifiedBy>
  <cp:revision>6</cp:revision>
  <cp:lastPrinted>2019-05-07T18:13:00Z</cp:lastPrinted>
  <dcterms:created xsi:type="dcterms:W3CDTF">2019-05-07T18:09:00Z</dcterms:created>
  <dcterms:modified xsi:type="dcterms:W3CDTF">2019-05-21T19:36:00Z</dcterms:modified>
</cp:coreProperties>
</file>